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custom-properties" Target="docProps/custom.xml"/><Relationship Id="rId2" Type="http://schemas.openxmlformats.org/officeDocument/2006/relationships/officeDocument" Target="word/document.xml"/><Relationship Id="rId1" Type="http://schemas.openxmlformats.org/package/2006/relationships/metadata/core-properties" Target="docProps/core.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 </w:t>
      </w:r>
      <w:r w:rsidDel="00000000" w:rsidR="00000000" w:rsidRPr="00000000">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876425" cy="813381"/>
            <wp:effectExtent b="0" l="0" r="0" t="0"/>
            <wp:wrapNone/>
            <wp:docPr id="103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876425" cy="813381"/>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4236720</wp:posOffset>
            </wp:positionH>
            <wp:positionV relativeFrom="paragraph">
              <wp:posOffset>7620</wp:posOffset>
            </wp:positionV>
            <wp:extent cx="1489718" cy="732274"/>
            <wp:effectExtent b="0" l="0" r="0" t="0"/>
            <wp:wrapNone/>
            <wp:docPr descr="Swansea University - Wikipedia" id="1034" name="image2.png"/>
            <a:graphic>
              <a:graphicData uri="http://schemas.openxmlformats.org/drawingml/2006/picture">
                <pic:pic>
                  <pic:nvPicPr>
                    <pic:cNvPr descr="Swansea University - Wikipedia" id="0" name="image2.png"/>
                    <pic:cNvPicPr preferRelativeResize="0"/>
                  </pic:nvPicPr>
                  <pic:blipFill>
                    <a:blip r:embed="rId8"/>
                    <a:srcRect b="0" l="0" r="0" t="0"/>
                    <a:stretch>
                      <a:fillRect/>
                    </a:stretch>
                  </pic:blipFill>
                  <pic:spPr>
                    <a:xfrm>
                      <a:off x="0" y="0"/>
                      <a:ext cx="1489718" cy="732274"/>
                    </a:xfrm>
                    <a:prstGeom prst="rect"/>
                    <a:ln/>
                  </pic:spPr>
                </pic:pic>
              </a:graphicData>
            </a:graphic>
          </wp:anchor>
        </w:drawing>
      </w:r>
    </w:p>
    <w:p w:rsidR="00000000" w:rsidDel="00000000" w:rsidP="00000000" w:rsidRDefault="00000000" w:rsidRPr="00000000" w14:paraId="00000002">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Gweithdy Iaith: Trawsieithu</w:t>
      </w:r>
    </w:p>
    <w:p w:rsidR="00000000" w:rsidDel="00000000" w:rsidP="00000000" w:rsidRDefault="00000000" w:rsidRPr="00000000" w14:paraId="00000007">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8">
      <w:pPr>
        <w:rPr>
          <w:rFonts w:ascii="Arial" w:cs="Arial" w:eastAsia="Arial" w:hAnsi="Arial"/>
          <w:sz w:val="24"/>
          <w:szCs w:val="24"/>
        </w:rPr>
      </w:pPr>
      <w:r w:rsidDel="00000000" w:rsidR="00000000" w:rsidRPr="00000000">
        <w:rPr>
          <w:rFonts w:ascii="Arial" w:cs="Arial" w:eastAsia="Arial" w:hAnsi="Arial"/>
          <w:sz w:val="24"/>
          <w:szCs w:val="24"/>
          <w:rtl w:val="0"/>
        </w:rPr>
        <w:t xml:space="preserve">Paratowyd y daflen waith hon fel rhan o becyn o adnoddau adolygu Safon Uwch a luniwyd gan Dr. Alex Lovell a’r Athro Tudur Hallam, Adran y Gymraeg, Prifysgol Abertawe.</w:t>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B">
      <w:pPr>
        <w:spacing w:after="36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Rhai canllawiau ar gyfer ysgrifennu trawsieithiad da:</w:t>
      </w:r>
    </w:p>
    <w:p w:rsidR="00000000" w:rsidDel="00000000" w:rsidP="00000000" w:rsidRDefault="00000000" w:rsidRPr="00000000" w14:paraId="0000000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Darllenwch y darn yn fanwl sawl gwaith.</w:t>
      </w:r>
    </w:p>
    <w:p w:rsidR="00000000" w:rsidDel="00000000" w:rsidP="00000000" w:rsidRDefault="00000000" w:rsidRPr="00000000" w14:paraId="0000000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Ystyriwch beth yw’r prif bwyntiau yn y darn?</w:t>
      </w:r>
    </w:p>
    <w:p w:rsidR="00000000" w:rsidDel="00000000" w:rsidP="00000000" w:rsidRDefault="00000000" w:rsidRPr="00000000" w14:paraId="0000000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Gwnewch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nodiadau yn Gymraeg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Peidiwch â chyfieithu! </w:t>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Crynhowch y darn gan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ddefnyddio eich brawddegau eich hun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Peidiwch â chynnwys dyfyniadau o’r Saesneg, oni bai eu bod yn hollbwysig.</w:t>
      </w:r>
    </w:p>
    <w:p w:rsidR="00000000" w:rsidDel="00000000" w:rsidP="00000000" w:rsidRDefault="00000000" w:rsidRPr="00000000" w14:paraId="0000001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Cofiwch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gyflwyno eich barn ar y pwnc</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yn ôl yr angen.</w:t>
      </w:r>
    </w:p>
    <w:p w:rsidR="00000000" w:rsidDel="00000000" w:rsidP="00000000" w:rsidRDefault="00000000" w:rsidRPr="00000000" w14:paraId="0000001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357" w:right="0" w:hanging="357"/>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Prawf-ddarllenwch a drafftiwch.</w:t>
      </w:r>
    </w:p>
    <w:p w:rsidR="00000000" w:rsidDel="00000000" w:rsidP="00000000" w:rsidRDefault="00000000" w:rsidRPr="00000000" w14:paraId="0000001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5">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6">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Tasg 1: Dadansoddi trawsieithu ‘da’</w:t>
      </w:r>
    </w:p>
    <w:p w:rsidR="00000000" w:rsidDel="00000000" w:rsidP="00000000" w:rsidRDefault="00000000" w:rsidRPr="00000000" w14:paraId="00000018">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Darllenwch y darn ‘School holidays: Should the summer break be halved in Wales?’ a’r trawsieithiad ar y dudalen nesaf.</w:t>
      </w:r>
    </w:p>
    <w:p w:rsidR="00000000" w:rsidDel="00000000" w:rsidP="00000000" w:rsidRDefault="00000000" w:rsidRPr="00000000" w14:paraId="00000019">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Pa mor llwyddiannus yw’r trawsieithiad yn eich barn? Beth yw cryfderau’r trawsieithiad? Oes modd ei wella? </w:t>
      </w:r>
      <w:r w:rsidDel="00000000" w:rsidR="00000000" w:rsidRPr="00000000">
        <w:rPr>
          <w:rFonts w:ascii="Arial" w:cs="Arial" w:eastAsia="Arial" w:hAnsi="Arial"/>
          <w:b w:val="1"/>
          <w:sz w:val="24"/>
          <w:szCs w:val="24"/>
          <w:rtl w:val="0"/>
        </w:rPr>
        <w:t xml:space="preserve">Gwnewch nodiadau yn Gymraeg</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01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3. Am ymarfer ychwanegol, rhowch gynnig ar drawsieithu’r darn yn eich geiriau eich hun, gan ddefnyddio’r eirfa allweddol a nodir isod.</w:t>
      </w:r>
    </w:p>
    <w:p w:rsidR="00000000" w:rsidDel="00000000" w:rsidP="00000000" w:rsidRDefault="00000000" w:rsidRPr="00000000" w14:paraId="0000001B">
      <w:pPr>
        <w:rPr>
          <w:rFonts w:ascii="Arial" w:cs="Arial" w:eastAsia="Arial" w:hAnsi="Arial"/>
          <w:sz w:val="24"/>
          <w:szCs w:val="24"/>
        </w:rPr>
      </w:pPr>
      <w:r w:rsidDel="00000000" w:rsidR="00000000" w:rsidRPr="00000000">
        <w:rPr>
          <w:rFonts w:ascii="Arial" w:cs="Arial" w:eastAsia="Arial" w:hAnsi="Arial"/>
          <w:sz w:val="24"/>
          <w:szCs w:val="24"/>
          <w:rtl w:val="0"/>
        </w:rPr>
        <w:t xml:space="preserve">(Darn a addaswyd o erthygl ar wefan </w:t>
      </w:r>
      <w:hyperlink r:id="rId9">
        <w:r w:rsidDel="00000000" w:rsidR="00000000" w:rsidRPr="00000000">
          <w:rPr>
            <w:rFonts w:ascii="Arial" w:cs="Arial" w:eastAsia="Arial" w:hAnsi="Arial"/>
            <w:color w:val="0563c1"/>
            <w:sz w:val="24"/>
            <w:szCs w:val="24"/>
            <w:u w:val="single"/>
            <w:rtl w:val="0"/>
          </w:rPr>
          <w:t xml:space="preserve">BBC Wales</w:t>
        </w:r>
      </w:hyperlink>
      <w:r w:rsidDel="00000000" w:rsidR="00000000" w:rsidRPr="00000000">
        <w:rPr>
          <w:rFonts w:ascii="Arial" w:cs="Arial" w:eastAsia="Arial" w:hAnsi="Arial"/>
          <w:sz w:val="24"/>
          <w:szCs w:val="24"/>
          <w:rtl w:val="0"/>
        </w:rPr>
        <w:t xml:space="preserve">, 9 Mawrth 2022)</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715000" cy="3581400"/>
                <wp:effectExtent b="0" l="0" r="0" t="0"/>
                <wp:wrapSquare wrapText="bothSides" distB="45720" distT="45720" distL="114300" distR="114300"/>
                <wp:docPr id="1032" name=""/>
                <a:graphic>
                  <a:graphicData uri="http://schemas.microsoft.com/office/word/2010/wordprocessingShape">
                    <wps:wsp>
                      <wps:cNvSpPr/>
                      <wps:cNvPr id="3" name="Shape 3"/>
                      <wps:spPr>
                        <a:xfrm>
                          <a:off x="2493263" y="1994063"/>
                          <a:ext cx="5705475" cy="35718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School holidays: Should the summer break be halved in Wales?</w:t>
                            </w:r>
                          </w:p>
                          <w:p w:rsidR="00000000" w:rsidDel="00000000" w:rsidP="00000000" w:rsidRDefault="00000000" w:rsidRPr="00000000">
                            <w:pPr>
                              <w:spacing w:after="120" w:before="0" w:line="288.0000114440918"/>
                              <w:ind w:left="0" w:right="0" w:firstLine="0"/>
                              <w:jc w:val="left"/>
                              <w:textDirection w:val="btLr"/>
                            </w:pPr>
                            <w:r w:rsidDel="00000000" w:rsidR="00000000" w:rsidRPr="00000000">
                              <w:rPr>
                                <w:rFonts w:ascii="Arial" w:cs="Arial" w:eastAsia="Arial" w:hAnsi="Arial"/>
                                <w:b w:val="1"/>
                                <w:i w:val="0"/>
                                <w:smallCaps w:val="0"/>
                                <w:strike w:val="0"/>
                                <w:color w:val="0563c1"/>
                                <w:sz w:val="24"/>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Reducing the summer holidays from six to three weeks is one of the options being considered under plans by the Welsh Government to reshape the school year. The number of holiday weeks would stay the same but be spread out over a year.</w:t>
                            </w:r>
                          </w:p>
                          <w:p w:rsidR="00000000" w:rsidDel="00000000" w:rsidP="00000000" w:rsidRDefault="00000000" w:rsidRPr="00000000">
                            <w:pPr>
                              <w:spacing w:after="12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Welsh Government said it was considering a range of options prior to holding a formal consultation. It has not said when or how any changes would be introduced but the survey has prompted a mixed reaction. It's part of plans to modernise the academic year, something the First Minister has said needs a "radical policy shift".</w:t>
                            </w:r>
                          </w:p>
                          <w:p w:rsidR="00000000" w:rsidDel="00000000" w:rsidP="00000000" w:rsidRDefault="00000000" w:rsidRPr="00000000">
                            <w:pPr>
                              <w:spacing w:after="12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Teaching unions and school leaders have said research carried out on changing the school year doesn't provide evidence that it would benefit students or staff. But experts have previously suggested a shorter summer holiday could help pupils from disadvantaged backgrounds.</w:t>
                            </w:r>
                          </w:p>
                          <w:p w:rsidR="00000000" w:rsidDel="00000000" w:rsidP="00000000" w:rsidRDefault="00000000" w:rsidRPr="00000000">
                            <w:pPr>
                              <w:spacing w:after="120" w:before="0" w:line="288.0000114440918"/>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Welsh government published an assessment in January which looked at the effects of an alternative school year. It found that due to mixed and inconclusive evidence to base the review on, thorough evidence gathering would be needed in further planning and consultation stages.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45720</wp:posOffset>
                </wp:positionV>
                <wp:extent cx="5715000" cy="3581400"/>
                <wp:effectExtent b="0" l="0" r="0" t="0"/>
                <wp:wrapSquare wrapText="bothSides" distB="45720" distT="45720" distL="114300" distR="114300"/>
                <wp:docPr id="1032"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5715000" cy="3581400"/>
                        </a:xfrm>
                        <a:prstGeom prst="rect"/>
                        <a:ln/>
                      </pic:spPr>
                    </pic:pic>
                  </a:graphicData>
                </a:graphic>
              </wp:anchor>
            </w:drawing>
          </mc:Fallback>
        </mc:AlternateContent>
      </w:r>
    </w:p>
    <w:p w:rsidR="00000000" w:rsidDel="00000000" w:rsidP="00000000" w:rsidRDefault="00000000" w:rsidRPr="00000000" w14:paraId="0000001C">
      <w:pPr>
        <w:rPr>
          <w:rFonts w:ascii="Arial" w:cs="Arial" w:eastAsia="Arial" w:hAnsi="Arial"/>
          <w:b w:val="1"/>
          <w:sz w:val="4"/>
          <w:szCs w:val="4"/>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Enghraifft o drawsieithiad:</w:t>
      </w:r>
    </w:p>
    <w:p w:rsidR="00000000" w:rsidDel="00000000" w:rsidP="00000000" w:rsidRDefault="00000000" w:rsidRPr="00000000" w14:paraId="0000001F">
      <w:pPr>
        <w:rPr>
          <w:rFonts w:ascii="Arial" w:cs="Arial" w:eastAsia="Arial" w:hAnsi="Arial"/>
          <w:sz w:val="24"/>
          <w:szCs w:val="24"/>
        </w:rPr>
      </w:pPr>
      <w:r w:rsidDel="00000000" w:rsidR="00000000" w:rsidRPr="00000000">
        <w:rPr>
          <w:rFonts w:ascii="Arial" w:cs="Arial" w:eastAsia="Arial" w:hAnsi="Arial"/>
          <w:sz w:val="24"/>
          <w:szCs w:val="24"/>
          <w:rtl w:val="0"/>
        </w:rPr>
        <w:t xml:space="preserve">Mae Llywodraeth Cymru yn ystyried cwtogi gwyliau’r haf o chwech i dair wythnos. Pwrpas y cynllun yw moderneiddio’r flwyddyn ysgol. Byddai’r wythnosau sydd wedi cael eu cwtogi yn cael eu cymryd ar adegau eraill o’r flwyddyn.</w:t>
      </w:r>
    </w:p>
    <w:p w:rsidR="00000000" w:rsidDel="00000000" w:rsidP="00000000" w:rsidRDefault="00000000" w:rsidRPr="00000000" w14:paraId="00000020">
      <w:pPr>
        <w:rPr>
          <w:rFonts w:ascii="Arial" w:cs="Arial" w:eastAsia="Arial" w:hAnsi="Arial"/>
          <w:sz w:val="24"/>
          <w:szCs w:val="24"/>
        </w:rPr>
      </w:pPr>
      <w:r w:rsidDel="00000000" w:rsidR="00000000" w:rsidRPr="00000000">
        <w:rPr>
          <w:rFonts w:ascii="Arial" w:cs="Arial" w:eastAsia="Arial" w:hAnsi="Arial"/>
          <w:sz w:val="24"/>
          <w:szCs w:val="24"/>
          <w:rtl w:val="0"/>
        </w:rPr>
        <w:t xml:space="preserve">Hyd yn hyn, mae’r ymateb i’r cynllun wedi bod yn gymysg. Mae undebau yn dweud fod diffyg tystiolaeth i ddangos bydd y newid yn cael effaith bositif ar staff a dysgwyr. Ond mae arbenigwyr yn dadlau bydd gwyliau byrrach yn helpu disgyblion o gefndiroedd difreintiedig yn benodol.</w:t>
      </w:r>
    </w:p>
    <w:p w:rsidR="00000000" w:rsidDel="00000000" w:rsidP="00000000" w:rsidRDefault="00000000" w:rsidRPr="00000000" w14:paraId="00000021">
      <w:pPr>
        <w:rPr>
          <w:rFonts w:ascii="Arial" w:cs="Arial" w:eastAsia="Arial" w:hAnsi="Arial"/>
          <w:sz w:val="24"/>
          <w:szCs w:val="24"/>
        </w:rPr>
      </w:pPr>
      <w:r w:rsidDel="00000000" w:rsidR="00000000" w:rsidRPr="00000000">
        <w:rPr>
          <w:rFonts w:ascii="Arial" w:cs="Arial" w:eastAsia="Arial" w:hAnsi="Arial"/>
          <w:sz w:val="24"/>
          <w:szCs w:val="24"/>
          <w:rtl w:val="0"/>
        </w:rPr>
        <w:t xml:space="preserve">Mae adolygiad gan Lywodraeth Cymru wedi dangos bod y dystiolaeth yn anghyson. Bydd angen casglu mwy o dystiolaeth ac ymgynghori ymhellach.</w:t>
      </w:r>
    </w:p>
    <w:p w:rsidR="00000000" w:rsidDel="00000000" w:rsidP="00000000" w:rsidRDefault="00000000" w:rsidRPr="00000000" w14:paraId="00000022">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23">
      <w:pPr>
        <w:rPr>
          <w:rFonts w:ascii="Arial" w:cs="Arial" w:eastAsia="Arial" w:hAnsi="Arial"/>
          <w:sz w:val="4"/>
          <w:szCs w:val="4"/>
        </w:rPr>
      </w:pPr>
      <w:r w:rsidDel="00000000" w:rsidR="00000000" w:rsidRPr="00000000">
        <w:rPr>
          <w:rtl w:val="0"/>
        </w:rPr>
      </w:r>
    </w:p>
    <w:p w:rsidR="00000000" w:rsidDel="00000000" w:rsidP="00000000" w:rsidRDefault="00000000" w:rsidRPr="00000000" w14:paraId="00000024">
      <w:pPr>
        <w:rPr>
          <w:rFonts w:ascii="Arial" w:cs="Arial" w:eastAsia="Arial" w:hAnsi="Arial"/>
          <w:b w:val="1"/>
          <w:sz w:val="24"/>
          <w:szCs w:val="24"/>
        </w:rPr>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1440" w:top="1440" w:left="1440" w:right="1440" w:header="708" w:footer="708"/>
          <w:pgNumType w:start="1"/>
        </w:sectPr>
      </w:pPr>
      <w:r w:rsidDel="00000000" w:rsidR="00000000" w:rsidRPr="00000000">
        <w:rPr>
          <w:rFonts w:ascii="Arial" w:cs="Arial" w:eastAsia="Arial" w:hAnsi="Arial"/>
          <w:b w:val="1"/>
          <w:sz w:val="24"/>
          <w:szCs w:val="24"/>
          <w:rtl w:val="0"/>
        </w:rPr>
        <w:t xml:space="preserve">Geirfa allweddol:</w:t>
      </w:r>
    </w:p>
    <w:p w:rsidR="00000000" w:rsidDel="00000000" w:rsidP="00000000" w:rsidRDefault="00000000" w:rsidRPr="00000000" w14:paraId="00000025">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to reduce / to cut-down – </w:t>
      </w:r>
      <w:r w:rsidDel="00000000" w:rsidR="00000000" w:rsidRPr="00000000">
        <w:rPr>
          <w:rFonts w:ascii="Arial" w:cs="Arial" w:eastAsia="Arial" w:hAnsi="Arial"/>
          <w:sz w:val="24"/>
          <w:szCs w:val="24"/>
          <w:rtl w:val="0"/>
        </w:rPr>
        <w:t xml:space="preserve">cwtogi</w:t>
      </w:r>
      <w:r w:rsidDel="00000000" w:rsidR="00000000" w:rsidRPr="00000000">
        <w:rPr>
          <w:rtl w:val="0"/>
        </w:rPr>
      </w:r>
    </w:p>
    <w:p w:rsidR="00000000" w:rsidDel="00000000" w:rsidP="00000000" w:rsidRDefault="00000000" w:rsidRPr="00000000" w14:paraId="00000026">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plan/s – </w:t>
      </w:r>
      <w:r w:rsidDel="00000000" w:rsidR="00000000" w:rsidRPr="00000000">
        <w:rPr>
          <w:rFonts w:ascii="Arial" w:cs="Arial" w:eastAsia="Arial" w:hAnsi="Arial"/>
          <w:sz w:val="24"/>
          <w:szCs w:val="24"/>
          <w:rtl w:val="0"/>
        </w:rPr>
        <w:t xml:space="preserve">cynllun/iau</w:t>
      </w:r>
      <w:r w:rsidDel="00000000" w:rsidR="00000000" w:rsidRPr="00000000">
        <w:rPr>
          <w:rtl w:val="0"/>
        </w:rPr>
      </w:r>
    </w:p>
    <w:p w:rsidR="00000000" w:rsidDel="00000000" w:rsidP="00000000" w:rsidRDefault="00000000" w:rsidRPr="00000000" w14:paraId="00000027">
      <w:pPr>
        <w:spacing w:after="8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mixed – </w:t>
      </w:r>
      <w:r w:rsidDel="00000000" w:rsidR="00000000" w:rsidRPr="00000000">
        <w:rPr>
          <w:rFonts w:ascii="Arial" w:cs="Arial" w:eastAsia="Arial" w:hAnsi="Arial"/>
          <w:sz w:val="24"/>
          <w:szCs w:val="24"/>
          <w:rtl w:val="0"/>
        </w:rPr>
        <w:t xml:space="preserve">cymysg </w:t>
      </w:r>
    </w:p>
    <w:p w:rsidR="00000000" w:rsidDel="00000000" w:rsidP="00000000" w:rsidRDefault="00000000" w:rsidRPr="00000000" w14:paraId="00000028">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union/s – </w:t>
      </w:r>
      <w:r w:rsidDel="00000000" w:rsidR="00000000" w:rsidRPr="00000000">
        <w:rPr>
          <w:rFonts w:ascii="Arial" w:cs="Arial" w:eastAsia="Arial" w:hAnsi="Arial"/>
          <w:sz w:val="24"/>
          <w:szCs w:val="24"/>
          <w:rtl w:val="0"/>
        </w:rPr>
        <w:t xml:space="preserve">undeb/au</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9">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evidence – </w:t>
      </w:r>
      <w:r w:rsidDel="00000000" w:rsidR="00000000" w:rsidRPr="00000000">
        <w:rPr>
          <w:rFonts w:ascii="Arial" w:cs="Arial" w:eastAsia="Arial" w:hAnsi="Arial"/>
          <w:sz w:val="24"/>
          <w:szCs w:val="24"/>
          <w:rtl w:val="0"/>
        </w:rPr>
        <w:t xml:space="preserve">tystiolaeth</w:t>
      </w:r>
      <w:r w:rsidDel="00000000" w:rsidR="00000000" w:rsidRPr="00000000">
        <w:rPr>
          <w:rtl w:val="0"/>
        </w:rPr>
      </w:r>
    </w:p>
    <w:p w:rsidR="00000000" w:rsidDel="00000000" w:rsidP="00000000" w:rsidRDefault="00000000" w:rsidRPr="00000000" w14:paraId="0000002A">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expert/s – </w:t>
      </w:r>
      <w:r w:rsidDel="00000000" w:rsidR="00000000" w:rsidRPr="00000000">
        <w:rPr>
          <w:rFonts w:ascii="Arial" w:cs="Arial" w:eastAsia="Arial" w:hAnsi="Arial"/>
          <w:sz w:val="24"/>
          <w:szCs w:val="24"/>
          <w:rtl w:val="0"/>
        </w:rPr>
        <w:t xml:space="preserve">arbenigwr/arbenigwyr</w:t>
      </w:r>
      <w:r w:rsidDel="00000000" w:rsidR="00000000" w:rsidRPr="00000000">
        <w:rPr>
          <w:rtl w:val="0"/>
        </w:rPr>
      </w:r>
    </w:p>
    <w:p w:rsidR="00000000" w:rsidDel="00000000" w:rsidP="00000000" w:rsidRDefault="00000000" w:rsidRPr="00000000" w14:paraId="0000002B">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disadvantaged backgrounds – </w:t>
      </w:r>
      <w:r w:rsidDel="00000000" w:rsidR="00000000" w:rsidRPr="00000000">
        <w:rPr>
          <w:rFonts w:ascii="Arial" w:cs="Arial" w:eastAsia="Arial" w:hAnsi="Arial"/>
          <w:sz w:val="24"/>
          <w:szCs w:val="24"/>
          <w:rtl w:val="0"/>
        </w:rPr>
        <w:t xml:space="preserve">cefndiroedd difreintiedig</w:t>
      </w:r>
      <w:r w:rsidDel="00000000" w:rsidR="00000000" w:rsidRPr="00000000">
        <w:rPr>
          <w:rtl w:val="0"/>
        </w:rPr>
      </w:r>
    </w:p>
    <w:p w:rsidR="00000000" w:rsidDel="00000000" w:rsidP="00000000" w:rsidRDefault="00000000" w:rsidRPr="00000000" w14:paraId="0000002C">
      <w:pPr>
        <w:spacing w:after="80" w:lineRule="auto"/>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review – </w:t>
      </w:r>
      <w:r w:rsidDel="00000000" w:rsidR="00000000" w:rsidRPr="00000000">
        <w:rPr>
          <w:rFonts w:ascii="Arial" w:cs="Arial" w:eastAsia="Arial" w:hAnsi="Arial"/>
          <w:sz w:val="24"/>
          <w:szCs w:val="24"/>
          <w:rtl w:val="0"/>
        </w:rPr>
        <w:t xml:space="preserve">adolygiad</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D">
      <w:pPr>
        <w:spacing w:after="8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inconsistent – </w:t>
      </w:r>
      <w:r w:rsidDel="00000000" w:rsidR="00000000" w:rsidRPr="00000000">
        <w:rPr>
          <w:rFonts w:ascii="Arial" w:cs="Arial" w:eastAsia="Arial" w:hAnsi="Arial"/>
          <w:sz w:val="24"/>
          <w:szCs w:val="24"/>
          <w:rtl w:val="0"/>
        </w:rPr>
        <w:t xml:space="preserve">anghyson</w:t>
      </w:r>
    </w:p>
    <w:p w:rsidR="00000000" w:rsidDel="00000000" w:rsidP="00000000" w:rsidRDefault="00000000" w:rsidRPr="00000000" w14:paraId="0000002E">
      <w:pPr>
        <w:spacing w:after="80" w:lineRule="auto"/>
        <w:rPr>
          <w:rFonts w:ascii="Arial" w:cs="Arial" w:eastAsia="Arial" w:hAnsi="Arial"/>
          <w:i w:val="1"/>
          <w:sz w:val="24"/>
          <w:szCs w:val="24"/>
        </w:rPr>
        <w:sectPr>
          <w:type w:val="continuous"/>
          <w:pgSz w:h="16838" w:w="11906" w:orient="portrait"/>
          <w:pgMar w:bottom="1440" w:top="1440" w:left="1440" w:right="1440" w:header="708" w:footer="708"/>
          <w:cols w:equalWidth="0" w:num="2">
            <w:col w:space="708" w:w="4159"/>
            <w:col w:space="0" w:w="4159"/>
          </w:cols>
        </w:sectPr>
      </w:pPr>
      <w:r w:rsidDel="00000000" w:rsidR="00000000" w:rsidRPr="00000000">
        <w:rPr>
          <w:rFonts w:ascii="Arial" w:cs="Arial" w:eastAsia="Arial" w:hAnsi="Arial"/>
          <w:i w:val="1"/>
          <w:sz w:val="24"/>
          <w:szCs w:val="24"/>
          <w:rtl w:val="0"/>
        </w:rPr>
        <w:t xml:space="preserve">to consult / consultation – </w:t>
      </w:r>
      <w:r w:rsidDel="00000000" w:rsidR="00000000" w:rsidRPr="00000000">
        <w:rPr>
          <w:rFonts w:ascii="Arial" w:cs="Arial" w:eastAsia="Arial" w:hAnsi="Arial"/>
          <w:sz w:val="24"/>
          <w:szCs w:val="24"/>
          <w:rtl w:val="0"/>
        </w:rPr>
        <w:t xml:space="preserve">ymgynghori</w:t>
      </w:r>
      <w:r w:rsidDel="00000000" w:rsidR="00000000" w:rsidRPr="00000000">
        <w:rPr>
          <w:rFonts w:ascii="Arial" w:cs="Arial" w:eastAsia="Arial" w:hAnsi="Arial"/>
          <w:i w:val="1"/>
          <w:sz w:val="24"/>
          <w:szCs w:val="24"/>
          <w:rtl w:val="0"/>
        </w:rPr>
        <w:t xml:space="preserve"> </w:t>
      </w:r>
    </w:p>
    <w:p w:rsidR="00000000" w:rsidDel="00000000" w:rsidP="00000000" w:rsidRDefault="00000000" w:rsidRPr="00000000" w14:paraId="0000002F">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Tasg 2: Gwrando a chrynhoi straeon newyddion</w:t>
      </w:r>
      <w:r w:rsidDel="00000000" w:rsidR="00000000" w:rsidRPr="00000000">
        <w:rPr>
          <w:rtl w:val="0"/>
        </w:rPr>
      </w:r>
    </w:p>
    <w:p w:rsidR="00000000" w:rsidDel="00000000" w:rsidP="00000000" w:rsidRDefault="00000000" w:rsidRPr="00000000" w14:paraId="00000030">
      <w:pPr>
        <w:spacing w:after="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1.  Gwrandewch ar bennod o’ch dewis o bodlediad (</w:t>
      </w:r>
      <w:r w:rsidDel="00000000" w:rsidR="00000000" w:rsidRPr="00000000">
        <w:rPr>
          <w:rFonts w:ascii="Arial" w:cs="Arial" w:eastAsia="Arial" w:hAnsi="Arial"/>
          <w:i w:val="1"/>
          <w:sz w:val="24"/>
          <w:szCs w:val="24"/>
          <w:rtl w:val="0"/>
        </w:rPr>
        <w:t xml:space="preserve">podcast</w:t>
      </w:r>
      <w:r w:rsidDel="00000000" w:rsidR="00000000" w:rsidRPr="00000000">
        <w:rPr>
          <w:rFonts w:ascii="Arial" w:cs="Arial" w:eastAsia="Arial" w:hAnsi="Arial"/>
          <w:sz w:val="24"/>
          <w:szCs w:val="24"/>
          <w:rtl w:val="0"/>
        </w:rPr>
        <w:t xml:space="preserve">) newyddion ‘Newscast’ ar wefan/ap </w:t>
      </w:r>
      <w:hyperlink r:id="rId17">
        <w:r w:rsidDel="00000000" w:rsidR="00000000" w:rsidRPr="00000000">
          <w:rPr>
            <w:rFonts w:ascii="Arial" w:cs="Arial" w:eastAsia="Arial" w:hAnsi="Arial"/>
            <w:color w:val="0563c1"/>
            <w:sz w:val="24"/>
            <w:szCs w:val="24"/>
            <w:u w:val="single"/>
            <w:rtl w:val="0"/>
          </w:rPr>
          <w:t xml:space="preserve">BBC Sounds</w:t>
        </w:r>
      </w:hyperlink>
      <w:r w:rsidDel="00000000" w:rsidR="00000000" w:rsidRPr="00000000">
        <w:rPr>
          <w:rFonts w:ascii="Arial" w:cs="Arial" w:eastAsia="Arial" w:hAnsi="Arial"/>
          <w:sz w:val="24"/>
          <w:szCs w:val="24"/>
          <w:rtl w:val="0"/>
        </w:rPr>
        <w:t xml:space="preserve">. Awgrymir eich bod yn gwrando ar un o’r penodau mwyaf diweddar. Pa straeon y cyfeirir atynt? </w:t>
      </w:r>
      <w:r w:rsidDel="00000000" w:rsidR="00000000" w:rsidRPr="00000000">
        <w:rPr>
          <w:rFonts w:ascii="Arial" w:cs="Arial" w:eastAsia="Arial" w:hAnsi="Arial"/>
          <w:b w:val="1"/>
          <w:sz w:val="24"/>
          <w:szCs w:val="24"/>
          <w:rtl w:val="0"/>
        </w:rPr>
        <w:t xml:space="preserve">Gwnewch nodiadau bras yn Gymraeg.</w:t>
      </w:r>
      <w:r w:rsidDel="00000000" w:rsidR="00000000" w:rsidRPr="00000000">
        <w:rPr>
          <w:rtl w:val="0"/>
        </w:rPr>
      </w:r>
    </w:p>
    <w:tbl>
      <w:tblPr>
        <w:tblStyle w:val="Table1"/>
        <w:tblW w:w="9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9"/>
        <w:gridCol w:w="7156"/>
        <w:tblGridChange w:id="0">
          <w:tblGrid>
            <w:gridCol w:w="1949"/>
            <w:gridCol w:w="7156"/>
          </w:tblGrid>
        </w:tblGridChange>
      </w:tblGrid>
      <w:tr>
        <w:trPr>
          <w:cantSplit w:val="0"/>
          <w:trHeight w:val="1182" w:hRule="atLeast"/>
          <w:tblHeader w:val="0"/>
        </w:trPr>
        <w:tc>
          <w:tcPr>
            <w:shd w:fill="f2f2f2" w:val="clear"/>
          </w:tcPr>
          <w:p w:rsidR="00000000" w:rsidDel="00000000" w:rsidP="00000000" w:rsidRDefault="00000000" w:rsidRPr="00000000" w14:paraId="00000031">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spacing w:before="120" w:lineRule="auto"/>
              <w:rPr>
                <w:rFonts w:ascii="Arial" w:cs="Arial" w:eastAsia="Arial" w:hAnsi="Arial"/>
                <w:b w:val="1"/>
              </w:rPr>
            </w:pPr>
            <w:r w:rsidDel="00000000" w:rsidR="00000000" w:rsidRPr="00000000">
              <w:rPr>
                <w:rFonts w:ascii="Arial" w:cs="Arial" w:eastAsia="Arial" w:hAnsi="Arial"/>
                <w:b w:val="1"/>
                <w:rtl w:val="0"/>
              </w:rPr>
              <w:t xml:space="preserve">Stori 1</w:t>
            </w:r>
          </w:p>
          <w:p w:rsidR="00000000" w:rsidDel="00000000" w:rsidP="00000000" w:rsidRDefault="00000000" w:rsidRPr="00000000" w14:paraId="00000033">
            <w:pPr>
              <w:spacing w:befor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24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40" w:before="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4" w:hRule="atLeast"/>
          <w:tblHeader w:val="0"/>
        </w:trPr>
        <w:tc>
          <w:tcPr>
            <w:shd w:fill="f2f2f2" w:val="clear"/>
          </w:tcPr>
          <w:p w:rsidR="00000000" w:rsidDel="00000000" w:rsidP="00000000" w:rsidRDefault="00000000" w:rsidRPr="00000000" w14:paraId="00000037">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8">
            <w:pPr>
              <w:spacing w:before="120" w:lineRule="auto"/>
              <w:rPr>
                <w:rFonts w:ascii="Arial" w:cs="Arial" w:eastAsia="Arial" w:hAnsi="Arial"/>
                <w:b w:val="1"/>
              </w:rPr>
            </w:pPr>
            <w:r w:rsidDel="00000000" w:rsidR="00000000" w:rsidRPr="00000000">
              <w:rPr>
                <w:rFonts w:ascii="Arial" w:cs="Arial" w:eastAsia="Arial" w:hAnsi="Arial"/>
                <w:b w:val="1"/>
                <w:rtl w:val="0"/>
              </w:rPr>
              <w:t xml:space="preserve">Stori 2</w:t>
            </w:r>
          </w:p>
          <w:p w:rsidR="00000000" w:rsidDel="00000000" w:rsidP="00000000" w:rsidRDefault="00000000" w:rsidRPr="00000000" w14:paraId="00000039">
            <w:pPr>
              <w:spacing w:befor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24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086" w:hRule="atLeast"/>
          <w:tblHeader w:val="0"/>
        </w:trPr>
        <w:tc>
          <w:tcPr>
            <w:shd w:fill="f2f2f2" w:val="clear"/>
          </w:tcPr>
          <w:p w:rsidR="00000000" w:rsidDel="00000000" w:rsidP="00000000" w:rsidRDefault="00000000" w:rsidRPr="00000000" w14:paraId="0000003D">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E">
            <w:pPr>
              <w:spacing w:before="120" w:lineRule="auto"/>
              <w:rPr>
                <w:rFonts w:ascii="Arial" w:cs="Arial" w:eastAsia="Arial" w:hAnsi="Arial"/>
                <w:b w:val="1"/>
              </w:rPr>
            </w:pPr>
            <w:r w:rsidDel="00000000" w:rsidR="00000000" w:rsidRPr="00000000">
              <w:rPr>
                <w:rFonts w:ascii="Arial" w:cs="Arial" w:eastAsia="Arial" w:hAnsi="Arial"/>
                <w:b w:val="1"/>
                <w:rtl w:val="0"/>
              </w:rPr>
              <w:t xml:space="preserve">Stori 3</w:t>
            </w:r>
          </w:p>
          <w:p w:rsidR="00000000" w:rsidDel="00000000" w:rsidP="00000000" w:rsidRDefault="00000000" w:rsidRPr="00000000" w14:paraId="0000003F">
            <w:pPr>
              <w:spacing w:befor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1194" w:hRule="atLeast"/>
          <w:tblHeader w:val="0"/>
        </w:trPr>
        <w:tc>
          <w:tcPr>
            <w:shd w:fill="f2f2f2" w:val="clear"/>
          </w:tcPr>
          <w:p w:rsidR="00000000" w:rsidDel="00000000" w:rsidP="00000000" w:rsidRDefault="00000000" w:rsidRPr="00000000" w14:paraId="00000043">
            <w:pPr>
              <w:spacing w:before="120" w:lineRule="auto"/>
              <w:rPr>
                <w:rFonts w:ascii="Arial" w:cs="Arial" w:eastAsia="Arial" w:hAnsi="Arial"/>
                <w:b w:val="1"/>
              </w:rPr>
            </w:pPr>
            <w:r w:rsidDel="00000000" w:rsidR="00000000" w:rsidRPr="00000000">
              <w:rPr>
                <w:rtl w:val="0"/>
              </w:rPr>
            </w:r>
          </w:p>
          <w:p w:rsidR="00000000" w:rsidDel="00000000" w:rsidP="00000000" w:rsidRDefault="00000000" w:rsidRPr="00000000" w14:paraId="00000044">
            <w:pPr>
              <w:spacing w:before="120" w:lineRule="auto"/>
              <w:rPr>
                <w:rFonts w:ascii="Arial" w:cs="Arial" w:eastAsia="Arial" w:hAnsi="Arial"/>
                <w:b w:val="1"/>
              </w:rPr>
            </w:pPr>
            <w:r w:rsidDel="00000000" w:rsidR="00000000" w:rsidRPr="00000000">
              <w:rPr>
                <w:rFonts w:ascii="Arial" w:cs="Arial" w:eastAsia="Arial" w:hAnsi="Arial"/>
                <w:b w:val="1"/>
                <w:rtl w:val="0"/>
              </w:rPr>
              <w:t xml:space="preserve">Stori 4</w:t>
            </w:r>
          </w:p>
          <w:p w:rsidR="00000000" w:rsidDel="00000000" w:rsidP="00000000" w:rsidRDefault="00000000" w:rsidRPr="00000000" w14:paraId="00000045">
            <w:pPr>
              <w:spacing w:before="120" w:lineRule="auto"/>
              <w:rPr>
                <w:rFonts w:ascii="Arial" w:cs="Arial" w:eastAsia="Arial" w:hAnsi="Arial"/>
                <w:b w:val="1"/>
              </w:rPr>
            </w:pPr>
            <w:r w:rsidDel="00000000" w:rsidR="00000000" w:rsidRPr="00000000">
              <w:rPr>
                <w:rtl w:val="0"/>
              </w:rPr>
            </w:r>
          </w:p>
        </w:tc>
        <w:tc>
          <w:tcPr/>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24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59"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40" w:before="0" w:line="259" w:lineRule="auto"/>
              <w:ind w:left="714" w:right="0" w:hanging="357"/>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9">
      <w:pPr>
        <w:spacing w:after="36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2. Ar sail eich nodiadau, ysgrifennwch fwletin newyddion byr (tua 200 gair) sy’n crynhoi’r straeon yn Gymraeg. Gofynnwch i’ch athro/awes am arweiniad ac adborth (</w:t>
      </w:r>
      <w:r w:rsidDel="00000000" w:rsidR="00000000" w:rsidRPr="00000000">
        <w:rPr>
          <w:rFonts w:ascii="Arial" w:cs="Arial" w:eastAsia="Arial" w:hAnsi="Arial"/>
          <w:i w:val="1"/>
          <w:sz w:val="24"/>
          <w:szCs w:val="24"/>
          <w:rtl w:val="0"/>
        </w:rPr>
        <w:t xml:space="preserve">guidance and feedback</w:t>
      </w:r>
      <w:r w:rsidDel="00000000" w:rsidR="00000000" w:rsidRPr="00000000">
        <w:rPr>
          <w:rFonts w:ascii="Arial" w:cs="Arial" w:eastAsia="Arial" w:hAnsi="Arial"/>
          <w:sz w:val="24"/>
          <w:szCs w:val="24"/>
          <w:rtl w:val="0"/>
        </w:rPr>
        <w:t xml:space="preserve">) ar y dasg hon.</w:t>
      </w:r>
    </w:p>
    <w:p w:rsidR="00000000" w:rsidDel="00000000" w:rsidP="00000000" w:rsidRDefault="00000000" w:rsidRPr="00000000" w14:paraId="0000004B">
      <w:pPr>
        <w:spacing w:after="240" w:lineRule="auto"/>
        <w:rPr>
          <w:rFonts w:ascii="Arial" w:cs="Arial" w:eastAsia="Arial" w:hAnsi="Arial"/>
          <w:b w:val="1"/>
          <w:sz w:val="24"/>
          <w:szCs w:val="24"/>
        </w:rPr>
      </w:pPr>
      <w:r w:rsidDel="00000000" w:rsidR="00000000" w:rsidRPr="00000000">
        <w:rPr>
          <w:rFonts w:ascii="Arial" w:cs="Arial" w:eastAsia="Arial" w:hAnsi="Arial"/>
          <w:sz w:val="24"/>
          <w:szCs w:val="24"/>
          <w:rtl w:val="0"/>
        </w:rPr>
        <w:t xml:space="preserve">3. Am ymarfer ychwanegol, recordiwch nodyn llais (</w:t>
      </w:r>
      <w:r w:rsidDel="00000000" w:rsidR="00000000" w:rsidRPr="00000000">
        <w:rPr>
          <w:rFonts w:ascii="Arial" w:cs="Arial" w:eastAsia="Arial" w:hAnsi="Arial"/>
          <w:i w:val="1"/>
          <w:sz w:val="24"/>
          <w:szCs w:val="24"/>
          <w:rtl w:val="0"/>
        </w:rPr>
        <w:t xml:space="preserve">voice note</w:t>
      </w:r>
      <w:r w:rsidDel="00000000" w:rsidR="00000000" w:rsidRPr="00000000">
        <w:rPr>
          <w:rFonts w:ascii="Arial" w:cs="Arial" w:eastAsia="Arial" w:hAnsi="Arial"/>
          <w:sz w:val="24"/>
          <w:szCs w:val="24"/>
          <w:rtl w:val="0"/>
        </w:rPr>
        <w:t xml:space="preserve">) ar gyfer podlediad sy’n ymateb mewn ffordd aeddfed (</w:t>
      </w:r>
      <w:r w:rsidDel="00000000" w:rsidR="00000000" w:rsidRPr="00000000">
        <w:rPr>
          <w:rFonts w:ascii="Arial" w:cs="Arial" w:eastAsia="Arial" w:hAnsi="Arial"/>
          <w:i w:val="1"/>
          <w:sz w:val="24"/>
          <w:szCs w:val="24"/>
          <w:rtl w:val="0"/>
        </w:rPr>
        <w:t xml:space="preserve">maturely</w:t>
      </w:r>
      <w:r w:rsidDel="00000000" w:rsidR="00000000" w:rsidRPr="00000000">
        <w:rPr>
          <w:rFonts w:ascii="Arial" w:cs="Arial" w:eastAsia="Arial" w:hAnsi="Arial"/>
          <w:sz w:val="24"/>
          <w:szCs w:val="24"/>
          <w:rtl w:val="0"/>
        </w:rPr>
        <w:t xml:space="preserve">) i’r straeon dan sylw. </w:t>
      </w:r>
      <w:r w:rsidDel="00000000" w:rsidR="00000000" w:rsidRPr="00000000">
        <w:br w:type="page"/>
      </w:r>
      <w:r w:rsidDel="00000000" w:rsidR="00000000" w:rsidRPr="00000000">
        <w:rPr>
          <w:rtl w:val="0"/>
        </w:rPr>
      </w:r>
    </w:p>
    <w:p w:rsidR="00000000" w:rsidDel="00000000" w:rsidP="00000000" w:rsidRDefault="00000000" w:rsidRPr="00000000" w14:paraId="0000004C">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Tasg 3: Darllen, crynhoi ac ymateb i erthygl</w:t>
      </w:r>
    </w:p>
    <w:p w:rsidR="00000000" w:rsidDel="00000000" w:rsidP="00000000" w:rsidRDefault="00000000" w:rsidRPr="00000000" w14:paraId="0000004D">
      <w:pPr>
        <w:rPr>
          <w:rFonts w:ascii="Arial" w:cs="Arial" w:eastAsia="Arial" w:hAnsi="Arial"/>
          <w:sz w:val="24"/>
          <w:szCs w:val="24"/>
        </w:rPr>
      </w:pPr>
      <w:r w:rsidDel="00000000" w:rsidR="00000000" w:rsidRPr="00000000">
        <w:rPr>
          <w:rFonts w:ascii="Arial" w:cs="Arial" w:eastAsia="Arial" w:hAnsi="Arial"/>
          <w:sz w:val="24"/>
          <w:szCs w:val="24"/>
          <w:rtl w:val="0"/>
        </w:rPr>
        <w:t xml:space="preserve">1. Darllenwch yr erthygl isod sawl gwaith. </w:t>
      </w:r>
    </w:p>
    <w:p w:rsidR="00000000" w:rsidDel="00000000" w:rsidP="00000000" w:rsidRDefault="00000000" w:rsidRPr="00000000" w14:paraId="0000004E">
      <w:pPr>
        <w:rPr>
          <w:rFonts w:ascii="Arial" w:cs="Arial" w:eastAsia="Arial" w:hAnsi="Arial"/>
          <w:sz w:val="24"/>
          <w:szCs w:val="24"/>
        </w:rPr>
      </w:pPr>
      <w:r w:rsidDel="00000000" w:rsidR="00000000" w:rsidRPr="00000000">
        <w:rPr>
          <w:rFonts w:ascii="Arial" w:cs="Arial" w:eastAsia="Arial" w:hAnsi="Arial"/>
          <w:sz w:val="24"/>
          <w:szCs w:val="24"/>
          <w:rtl w:val="0"/>
        </w:rPr>
        <w:t xml:space="preserve">2. Mewn ymateb i’r erthygl hon, ysgrifennwch blognod (</w:t>
      </w:r>
      <w:r w:rsidDel="00000000" w:rsidR="00000000" w:rsidRPr="00000000">
        <w:rPr>
          <w:rFonts w:ascii="Arial" w:cs="Arial" w:eastAsia="Arial" w:hAnsi="Arial"/>
          <w:i w:val="1"/>
          <w:sz w:val="24"/>
          <w:szCs w:val="24"/>
          <w:rtl w:val="0"/>
        </w:rPr>
        <w:t xml:space="preserve">blog post</w:t>
      </w:r>
      <w:r w:rsidDel="00000000" w:rsidR="00000000" w:rsidRPr="00000000">
        <w:rPr>
          <w:rFonts w:ascii="Arial" w:cs="Arial" w:eastAsia="Arial" w:hAnsi="Arial"/>
          <w:sz w:val="24"/>
          <w:szCs w:val="24"/>
          <w:rtl w:val="0"/>
        </w:rPr>
        <w:t xml:space="preserve">) yn Gymraeg (tua 350 o eiriau) sy’n trafod: </w:t>
      </w:r>
    </w:p>
    <w:p w:rsidR="00000000" w:rsidDel="00000000" w:rsidP="00000000" w:rsidRDefault="00000000" w:rsidRPr="00000000" w14:paraId="0000004F">
      <w:pPr>
        <w:rPr>
          <w:rFonts w:ascii="Arial" w:cs="Arial" w:eastAsia="Arial" w:hAnsi="Arial"/>
          <w:sz w:val="24"/>
          <w:szCs w:val="24"/>
        </w:rPr>
      </w:pPr>
      <w:r w:rsidDel="00000000" w:rsidR="00000000" w:rsidRPr="00000000">
        <w:rPr>
          <w:rFonts w:ascii="Arial" w:cs="Arial" w:eastAsia="Arial" w:hAnsi="Arial"/>
          <w:sz w:val="24"/>
          <w:szCs w:val="24"/>
          <w:rtl w:val="0"/>
        </w:rPr>
        <w:t xml:space="preserve">(a) manteision ac anfanteision dysgu ar-lein;</w:t>
      </w:r>
    </w:p>
    <w:p w:rsidR="00000000" w:rsidDel="00000000" w:rsidP="00000000" w:rsidRDefault="00000000" w:rsidRPr="00000000" w14:paraId="00000050">
      <w:pPr>
        <w:rPr>
          <w:rFonts w:ascii="Arial" w:cs="Arial" w:eastAsia="Arial" w:hAnsi="Arial"/>
          <w:sz w:val="24"/>
          <w:szCs w:val="24"/>
        </w:rPr>
      </w:pPr>
      <w:r w:rsidDel="00000000" w:rsidR="00000000" w:rsidRPr="00000000">
        <w:rPr>
          <w:rFonts w:ascii="Arial" w:cs="Arial" w:eastAsia="Arial" w:hAnsi="Arial"/>
          <w:sz w:val="24"/>
          <w:szCs w:val="24"/>
          <w:rtl w:val="0"/>
        </w:rPr>
        <w:t xml:space="preserve">(b) eich ymateb i’r pwnc, gan geisio awgrymu syniadau ar gyfer y dyfodol.</w:t>
      </w:r>
    </w:p>
    <w:p w:rsidR="00000000" w:rsidDel="00000000" w:rsidP="00000000" w:rsidRDefault="00000000" w:rsidRPr="00000000" w14:paraId="00000051">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Geirfa allweddol:</w:t>
      </w:r>
    </w:p>
    <w:p w:rsidR="00000000" w:rsidDel="00000000" w:rsidP="00000000" w:rsidRDefault="00000000" w:rsidRPr="00000000" w14:paraId="00000053">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COVID-19 pandemic – </w:t>
      </w:r>
      <w:r w:rsidDel="00000000" w:rsidR="00000000" w:rsidRPr="00000000">
        <w:rPr>
          <w:rFonts w:ascii="Arial" w:cs="Arial" w:eastAsia="Arial" w:hAnsi="Arial"/>
          <w:sz w:val="24"/>
          <w:szCs w:val="24"/>
          <w:rtl w:val="0"/>
        </w:rPr>
        <w:t xml:space="preserve">pandemig COVID-19</w:t>
      </w:r>
    </w:p>
    <w:p w:rsidR="00000000" w:rsidDel="00000000" w:rsidP="00000000" w:rsidRDefault="00000000" w:rsidRPr="00000000" w14:paraId="00000054">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classroom learning – </w:t>
      </w:r>
      <w:r w:rsidDel="00000000" w:rsidR="00000000" w:rsidRPr="00000000">
        <w:rPr>
          <w:rFonts w:ascii="Arial" w:cs="Arial" w:eastAsia="Arial" w:hAnsi="Arial"/>
          <w:sz w:val="24"/>
          <w:szCs w:val="24"/>
          <w:rtl w:val="0"/>
        </w:rPr>
        <w:t xml:space="preserve">dysgu yn y dosbarth</w:t>
      </w:r>
    </w:p>
    <w:p w:rsidR="00000000" w:rsidDel="00000000" w:rsidP="00000000" w:rsidRDefault="00000000" w:rsidRPr="00000000" w14:paraId="00000055">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online learning – </w:t>
      </w:r>
      <w:r w:rsidDel="00000000" w:rsidR="00000000" w:rsidRPr="00000000">
        <w:rPr>
          <w:rFonts w:ascii="Arial" w:cs="Arial" w:eastAsia="Arial" w:hAnsi="Arial"/>
          <w:sz w:val="24"/>
          <w:szCs w:val="24"/>
          <w:rtl w:val="0"/>
        </w:rPr>
        <w:t xml:space="preserve">dysgu ar-lein</w:t>
      </w:r>
    </w:p>
    <w:p w:rsidR="00000000" w:rsidDel="00000000" w:rsidP="00000000" w:rsidRDefault="00000000" w:rsidRPr="00000000" w14:paraId="00000056">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education expert – </w:t>
      </w:r>
      <w:r w:rsidDel="00000000" w:rsidR="00000000" w:rsidRPr="00000000">
        <w:rPr>
          <w:rFonts w:ascii="Arial" w:cs="Arial" w:eastAsia="Arial" w:hAnsi="Arial"/>
          <w:sz w:val="24"/>
          <w:szCs w:val="24"/>
          <w:rtl w:val="0"/>
        </w:rPr>
        <w:t xml:space="preserve">arbenigwr addysg</w:t>
      </w:r>
    </w:p>
    <w:p w:rsidR="00000000" w:rsidDel="00000000" w:rsidP="00000000" w:rsidRDefault="00000000" w:rsidRPr="00000000" w14:paraId="00000057">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 review of digital technology in education</w:t>
      </w:r>
      <w:r w:rsidDel="00000000" w:rsidR="00000000" w:rsidRPr="00000000">
        <w:rPr>
          <w:rFonts w:ascii="Arial" w:cs="Arial" w:eastAsia="Arial" w:hAnsi="Arial"/>
          <w:sz w:val="24"/>
          <w:szCs w:val="24"/>
          <w:rtl w:val="0"/>
        </w:rPr>
        <w:t xml:space="preserve"> – adolygiad o dechnoleg ddigidol mewn addysg</w:t>
      </w:r>
    </w:p>
    <w:p w:rsidR="00000000" w:rsidDel="00000000" w:rsidP="00000000" w:rsidRDefault="00000000" w:rsidRPr="00000000" w14:paraId="00000058">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a key factor</w:t>
      </w:r>
      <w:r w:rsidDel="00000000" w:rsidR="00000000" w:rsidRPr="00000000">
        <w:rPr>
          <w:rFonts w:ascii="Arial" w:cs="Arial" w:eastAsia="Arial" w:hAnsi="Arial"/>
          <w:sz w:val="24"/>
          <w:szCs w:val="24"/>
          <w:rtl w:val="0"/>
        </w:rPr>
        <w:t xml:space="preserve"> – ffactor allweddol</w:t>
      </w:r>
    </w:p>
    <w:p w:rsidR="00000000" w:rsidDel="00000000" w:rsidP="00000000" w:rsidRDefault="00000000" w:rsidRPr="00000000" w14:paraId="00000059">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the format of teaching</w:t>
      </w:r>
      <w:r w:rsidDel="00000000" w:rsidR="00000000" w:rsidRPr="00000000">
        <w:rPr>
          <w:rFonts w:ascii="Arial" w:cs="Arial" w:eastAsia="Arial" w:hAnsi="Arial"/>
          <w:sz w:val="24"/>
          <w:szCs w:val="24"/>
          <w:rtl w:val="0"/>
        </w:rPr>
        <w:t xml:space="preserve"> – dulliau’r dysgu</w:t>
      </w:r>
    </w:p>
    <w:p w:rsidR="00000000" w:rsidDel="00000000" w:rsidP="00000000" w:rsidRDefault="00000000" w:rsidRPr="00000000" w14:paraId="0000005A">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good practice</w:t>
      </w:r>
      <w:r w:rsidDel="00000000" w:rsidR="00000000" w:rsidRPr="00000000">
        <w:rPr>
          <w:rFonts w:ascii="Arial" w:cs="Arial" w:eastAsia="Arial" w:hAnsi="Arial"/>
          <w:sz w:val="24"/>
          <w:szCs w:val="24"/>
          <w:rtl w:val="0"/>
        </w:rPr>
        <w:t xml:space="preserve"> – arfer da</w:t>
      </w:r>
    </w:p>
    <w:p w:rsidR="00000000" w:rsidDel="00000000" w:rsidP="00000000" w:rsidRDefault="00000000" w:rsidRPr="00000000" w14:paraId="0000005B">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face-to-face learning</w:t>
      </w:r>
      <w:r w:rsidDel="00000000" w:rsidR="00000000" w:rsidRPr="00000000">
        <w:rPr>
          <w:rFonts w:ascii="Arial" w:cs="Arial" w:eastAsia="Arial" w:hAnsi="Arial"/>
          <w:sz w:val="24"/>
          <w:szCs w:val="24"/>
          <w:rtl w:val="0"/>
        </w:rPr>
        <w:t xml:space="preserve"> – dysgu wyneb yn wyneb</w:t>
      </w:r>
    </w:p>
    <w:p w:rsidR="00000000" w:rsidDel="00000000" w:rsidP="00000000" w:rsidRDefault="00000000" w:rsidRPr="00000000" w14:paraId="0000005C">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distance learning</w:t>
      </w:r>
      <w:r w:rsidDel="00000000" w:rsidR="00000000" w:rsidRPr="00000000">
        <w:rPr>
          <w:rFonts w:ascii="Arial" w:cs="Arial" w:eastAsia="Arial" w:hAnsi="Arial"/>
          <w:sz w:val="24"/>
          <w:szCs w:val="24"/>
          <w:rtl w:val="0"/>
        </w:rPr>
        <w:t xml:space="preserve"> – dysgu o hirbell</w:t>
      </w:r>
    </w:p>
    <w:p w:rsidR="00000000" w:rsidDel="00000000" w:rsidP="00000000" w:rsidRDefault="00000000" w:rsidRPr="00000000" w14:paraId="0000005D">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pupils’ well-being – </w:t>
      </w:r>
      <w:r w:rsidDel="00000000" w:rsidR="00000000" w:rsidRPr="00000000">
        <w:rPr>
          <w:rFonts w:ascii="Arial" w:cs="Arial" w:eastAsia="Arial" w:hAnsi="Arial"/>
          <w:sz w:val="24"/>
          <w:szCs w:val="24"/>
          <w:rtl w:val="0"/>
        </w:rPr>
        <w:t xml:space="preserve">lles disgyblion</w:t>
      </w:r>
    </w:p>
    <w:p w:rsidR="00000000" w:rsidDel="00000000" w:rsidP="00000000" w:rsidRDefault="00000000" w:rsidRPr="00000000" w14:paraId="0000005E">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mental health – </w:t>
      </w:r>
      <w:r w:rsidDel="00000000" w:rsidR="00000000" w:rsidRPr="00000000">
        <w:rPr>
          <w:rFonts w:ascii="Arial" w:cs="Arial" w:eastAsia="Arial" w:hAnsi="Arial"/>
          <w:sz w:val="24"/>
          <w:szCs w:val="24"/>
          <w:rtl w:val="0"/>
        </w:rPr>
        <w:t xml:space="preserve">iechyd meddwl</w:t>
      </w:r>
    </w:p>
    <w:p w:rsidR="00000000" w:rsidDel="00000000" w:rsidP="00000000" w:rsidRDefault="00000000" w:rsidRPr="00000000" w14:paraId="0000005F">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suffered</w:t>
      </w:r>
      <w:r w:rsidDel="00000000" w:rsidR="00000000" w:rsidRPr="00000000">
        <w:rPr>
          <w:rFonts w:ascii="Arial" w:cs="Arial" w:eastAsia="Arial" w:hAnsi="Arial"/>
          <w:sz w:val="24"/>
          <w:szCs w:val="24"/>
          <w:rtl w:val="0"/>
        </w:rPr>
        <w:t xml:space="preserve"> – wedi dioddef</w:t>
      </w:r>
    </w:p>
    <w:p w:rsidR="00000000" w:rsidDel="00000000" w:rsidP="00000000" w:rsidRDefault="00000000" w:rsidRPr="00000000" w14:paraId="00000060">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lessons to be learned – </w:t>
      </w:r>
      <w:r w:rsidDel="00000000" w:rsidR="00000000" w:rsidRPr="00000000">
        <w:rPr>
          <w:rFonts w:ascii="Arial" w:cs="Arial" w:eastAsia="Arial" w:hAnsi="Arial"/>
          <w:sz w:val="24"/>
          <w:szCs w:val="24"/>
          <w:rtl w:val="0"/>
        </w:rPr>
        <w:t xml:space="preserve">gwersi i’w dysgu</w:t>
      </w:r>
    </w:p>
    <w:p w:rsidR="00000000" w:rsidDel="00000000" w:rsidP="00000000" w:rsidRDefault="00000000" w:rsidRPr="00000000" w14:paraId="00000061">
      <w:pPr>
        <w:spacing w:after="120" w:lineRule="auto"/>
        <w:rPr>
          <w:rFonts w:ascii="Arial" w:cs="Arial" w:eastAsia="Arial" w:hAnsi="Arial"/>
          <w:sz w:val="24"/>
          <w:szCs w:val="24"/>
        </w:rPr>
      </w:pPr>
      <w:r w:rsidDel="00000000" w:rsidR="00000000" w:rsidRPr="00000000">
        <w:rPr>
          <w:rFonts w:ascii="Arial" w:cs="Arial" w:eastAsia="Arial" w:hAnsi="Arial"/>
          <w:i w:val="1"/>
          <w:sz w:val="24"/>
          <w:szCs w:val="24"/>
          <w:rtl w:val="0"/>
        </w:rPr>
        <w:t xml:space="preserve">further financial support – </w:t>
      </w:r>
      <w:r w:rsidDel="00000000" w:rsidR="00000000" w:rsidRPr="00000000">
        <w:rPr>
          <w:rFonts w:ascii="Arial" w:cs="Arial" w:eastAsia="Arial" w:hAnsi="Arial"/>
          <w:sz w:val="24"/>
          <w:szCs w:val="24"/>
          <w:rtl w:val="0"/>
        </w:rPr>
        <w:t xml:space="preserve">cymorth ariannol pellach </w:t>
      </w:r>
    </w:p>
    <w:bookmarkStart w:colFirst="0" w:colLast="0" w:name="bookmark=id.gjdgxs" w:id="0"/>
    <w:bookmarkEnd w:id="0"/>
    <w:p w:rsidR="00000000" w:rsidDel="00000000" w:rsidP="00000000" w:rsidRDefault="00000000" w:rsidRPr="00000000" w14:paraId="00000062">
      <w:pPr>
        <w:rPr>
          <w:rFonts w:ascii="Arial" w:cs="Arial" w:eastAsia="Arial" w:hAnsi="Arial"/>
          <w:sz w:val="24"/>
          <w:szCs w:val="24"/>
        </w:rPr>
      </w:pP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5715000" cy="6158865"/>
                <wp:effectExtent b="0" l="0" r="0" t="0"/>
                <wp:wrapSquare wrapText="bothSides" distB="45720" distT="45720" distL="114300" distR="114300"/>
                <wp:docPr id="1031" name=""/>
                <a:graphic>
                  <a:graphicData uri="http://schemas.microsoft.com/office/word/2010/wordprocessingShape">
                    <wps:wsp>
                      <wps:cNvSpPr/>
                      <wps:cNvPr id="2" name="Shape 2"/>
                      <wps:spPr>
                        <a:xfrm>
                          <a:off x="2493263" y="705330"/>
                          <a:ext cx="5705475" cy="614934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40" w:before="0" w:line="258.99999618530273"/>
                              <w:ind w:left="0" w:right="0" w:firstLine="0"/>
                              <w:jc w:val="center"/>
                              <w:textDirection w:val="btLr"/>
                            </w:pPr>
                            <w:r w:rsidDel="00000000" w:rsidR="00000000" w:rsidRPr="00000000">
                              <w:rPr>
                                <w:rFonts w:ascii="Arial" w:cs="Arial" w:eastAsia="Arial" w:hAnsi="Arial"/>
                                <w:b w:val="1"/>
                                <w:i w:val="0"/>
                                <w:smallCaps w:val="0"/>
                                <w:strike w:val="0"/>
                                <w:color w:val="000000"/>
                                <w:sz w:val="24"/>
                                <w:vertAlign w:val="baseline"/>
                              </w:rPr>
                              <w:t xml:space="preserve">Should learning go back to ‘normal’?</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1"/>
                                <w:i w:val="0"/>
                                <w:smallCaps w:val="0"/>
                                <w:strike w:val="0"/>
                                <w:color w:val="0563c1"/>
                                <w:sz w:val="24"/>
                                <w:u w:val="single"/>
                                <w:vertAlign w:val="baseline"/>
                              </w:rPr>
                            </w:r>
                            <w:r w:rsidDel="00000000" w:rsidR="00000000" w:rsidRPr="00000000">
                              <w:rPr>
                                <w:rFonts w:ascii="Arial" w:cs="Arial" w:eastAsia="Arial" w:hAnsi="Arial"/>
                                <w:b w:val="0"/>
                                <w:i w:val="0"/>
                                <w:smallCaps w:val="0"/>
                                <w:strike w:val="0"/>
                                <w:color w:val="000000"/>
                                <w:sz w:val="22"/>
                                <w:vertAlign w:val="baseline"/>
                              </w:rPr>
                              <w:t xml:space="preserve">When the COVID-19 pandemic struck in 2020, schools had little choice but to move quickly from classroom learning to online learning.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But with school pupils now back in the classroom and examinations going ahead, an education expert is warning that the opportunity to learn important lessons from the pandemic could be missed.</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According to Dr. Gareth Davies, schools in Wales “shouldn’t throw the baby out with the bath water”. His recent review of digital technology in education during the pandemic suggests that the quality of teaching was often a more important factor that the format of teaching.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“I can understand that pupils, teachers, and schools are anxious to get back to normality and return to classroom teaching. But what our research demonstrates clearly is that there are many examples across Wales of good practice in using digital technology for effective learning. We must now consider how to build on those successes and ensure a flexible, hybrid approach for future education.”</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Others however have emphasised the importance of face-to-face learning for pupils’ well-being.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Responding to the review, Sian Tomos, a headteacher from North Wales, said: “Our pupils have been through an unprecedented period of terbulence in their education. As well as the impact to their studies, students mental health has also suffered. And our school is as much a hub of social interaction as it is a centre of learning. It is about time we return to the classroom and begin the work of catching up.”</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Education Minister Jeremy Miles welcomed the review and renewed his thanks to schools and learners for their hard work throughout the pandemic.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r w:rsidDel="00000000" w:rsidR="00000000" w:rsidRPr="00000000">
                              <w:rPr>
                                <w:rFonts w:ascii="Arial" w:cs="Arial" w:eastAsia="Arial" w:hAnsi="Arial"/>
                                <w:b w:val="0"/>
                                <w:i w:val="0"/>
                                <w:smallCaps w:val="0"/>
                                <w:strike w:val="0"/>
                                <w:color w:val="000000"/>
                                <w:sz w:val="22"/>
                                <w:vertAlign w:val="baseline"/>
                              </w:rPr>
                              <w:t xml:space="preserve">“The review is clear that there are lessons to be learned from the pandemic. Digital technology has open up a world of possibilites in connecting learners and teachers. But we should not return to business as usual. In rolling out the new curriculum for Wales, we will continue to support schools in using digital technologies and we will be announcing further financial support in the coming months.”</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1</wp:posOffset>
                </wp:positionH>
                <wp:positionV relativeFrom="paragraph">
                  <wp:posOffset>7621</wp:posOffset>
                </wp:positionV>
                <wp:extent cx="5715000" cy="6158865"/>
                <wp:effectExtent b="0" l="0" r="0" t="0"/>
                <wp:wrapSquare wrapText="bothSides" distB="45720" distT="45720" distL="114300" distR="114300"/>
                <wp:docPr id="1031" name="image3.png"/>
                <a:graphic>
                  <a:graphicData uri="http://schemas.openxmlformats.org/drawingml/2006/picture">
                    <pic:pic>
                      <pic:nvPicPr>
                        <pic:cNvPr id="0" name="image3.png"/>
                        <pic:cNvPicPr preferRelativeResize="0"/>
                      </pic:nvPicPr>
                      <pic:blipFill>
                        <a:blip r:embed="rId18"/>
                        <a:srcRect/>
                        <a:stretch>
                          <a:fillRect/>
                        </a:stretch>
                      </pic:blipFill>
                      <pic:spPr>
                        <a:xfrm>
                          <a:off x="0" y="0"/>
                          <a:ext cx="5715000" cy="6158865"/>
                        </a:xfrm>
                        <a:prstGeom prst="rect"/>
                        <a:ln/>
                      </pic:spPr>
                    </pic:pic>
                  </a:graphicData>
                </a:graphic>
              </wp:anchor>
            </w:drawing>
          </mc:Fallback>
        </mc:AlternateContent>
      </w:r>
    </w:p>
    <w:sectPr>
      <w:type w:val="continuous"/>
      <w:pgSz w:h="16838" w:w="11906" w:orient="portrait"/>
      <w:pgMar w:bottom="1440" w:top="1440" w:left="1440" w:right="1440" w:header="708" w:footer="708"/>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4847" w:right="0" w:firstLine="4178.999999999999"/>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y-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CF404A"/>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D19BC"/>
    <w:pPr>
      <w:tabs>
        <w:tab w:val="center" w:pos="4513"/>
        <w:tab w:val="right" w:pos="9026"/>
      </w:tabs>
      <w:spacing w:after="0" w:line="240" w:lineRule="auto"/>
    </w:pPr>
  </w:style>
  <w:style w:type="character" w:styleId="HeaderChar" w:customStyle="1">
    <w:name w:val="Header Char"/>
    <w:basedOn w:val="DefaultParagraphFont"/>
    <w:link w:val="Header"/>
    <w:uiPriority w:val="99"/>
    <w:rsid w:val="000D19BC"/>
  </w:style>
  <w:style w:type="paragraph" w:styleId="Footer">
    <w:name w:val="footer"/>
    <w:basedOn w:val="Normal"/>
    <w:link w:val="FooterChar"/>
    <w:uiPriority w:val="99"/>
    <w:unhideWhenUsed w:val="1"/>
    <w:rsid w:val="000D19BC"/>
    <w:pPr>
      <w:tabs>
        <w:tab w:val="center" w:pos="4513"/>
        <w:tab w:val="right" w:pos="9026"/>
      </w:tabs>
      <w:spacing w:after="0" w:line="240" w:lineRule="auto"/>
    </w:pPr>
  </w:style>
  <w:style w:type="character" w:styleId="FooterChar" w:customStyle="1">
    <w:name w:val="Footer Char"/>
    <w:basedOn w:val="DefaultParagraphFont"/>
    <w:link w:val="Footer"/>
    <w:uiPriority w:val="99"/>
    <w:rsid w:val="000D19BC"/>
  </w:style>
  <w:style w:type="paragraph" w:styleId="ListParagraph">
    <w:name w:val="List Paragraph"/>
    <w:basedOn w:val="Normal"/>
    <w:uiPriority w:val="34"/>
    <w:qFormat w:val="1"/>
    <w:rsid w:val="0031531C"/>
    <w:pPr>
      <w:ind w:left="720"/>
      <w:contextualSpacing w:val="1"/>
    </w:pPr>
  </w:style>
  <w:style w:type="character" w:styleId="Hyperlink">
    <w:name w:val="Hyperlink"/>
    <w:basedOn w:val="DefaultParagraphFont"/>
    <w:uiPriority w:val="99"/>
    <w:unhideWhenUsed w:val="1"/>
    <w:rsid w:val="000A2D3E"/>
    <w:rPr>
      <w:color w:val="0563c1" w:themeColor="hyperlink"/>
      <w:u w:val="single"/>
    </w:rPr>
  </w:style>
  <w:style w:type="character" w:styleId="UnresolvedMention">
    <w:name w:val="Unresolved Mention"/>
    <w:basedOn w:val="DefaultParagraphFont"/>
    <w:uiPriority w:val="99"/>
    <w:semiHidden w:val="1"/>
    <w:unhideWhenUsed w:val="1"/>
    <w:rsid w:val="00CD21AE"/>
    <w:rPr>
      <w:color w:val="605e5c"/>
      <w:shd w:color="auto" w:fill="e1dfdd" w:val="clear"/>
    </w:rPr>
  </w:style>
  <w:style w:type="table" w:styleId="TableGrid">
    <w:name w:val="Table Grid"/>
    <w:basedOn w:val="TableNormal"/>
    <w:uiPriority w:val="59"/>
    <w:rsid w:val="00D41E18"/>
    <w:pPr>
      <w:spacing w:after="0" w:line="240" w:lineRule="auto"/>
    </w:pPr>
    <w:rPr>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basedOn w:val="DefaultParagraphFont"/>
    <w:uiPriority w:val="99"/>
    <w:semiHidden w:val="1"/>
    <w:unhideWhenUsed w:val="1"/>
    <w:rsid w:val="00D34AAA"/>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3.png"/><Relationship Id="rId8" Type="http://schemas.openxmlformats.org/officeDocument/2006/relationships/image" Target="media/image2.png"/><Relationship Id="rId3" Type="http://schemas.openxmlformats.org/officeDocument/2006/relationships/fontTable" Target="fontTable.xml"/><Relationship Id="rId21" Type="http://schemas.openxmlformats.org/officeDocument/2006/relationships/customXml" Target="../customXML/item4.xml"/><Relationship Id="rId12" Type="http://schemas.openxmlformats.org/officeDocument/2006/relationships/header" Target="header3.xml"/><Relationship Id="rId17" Type="http://schemas.openxmlformats.org/officeDocument/2006/relationships/hyperlink" Target="https://www.bbc.co.uk/sounds" TargetMode="External"/><Relationship Id="rId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footer" Target="footer1.xml"/><Relationship Id="rId20" Type="http://schemas.openxmlformats.org/officeDocument/2006/relationships/customXml" Target="../customXML/item3.xml"/><Relationship Id="rId11" Type="http://schemas.openxmlformats.org/officeDocument/2006/relationships/header" Target="header1.xml"/><Relationship Id="rId1" Type="http://schemas.openxmlformats.org/officeDocument/2006/relationships/theme" Target="theme/theme1.xml"/><Relationship Id="rId6" Type="http://schemas.openxmlformats.org/officeDocument/2006/relationships/customXml" Target="../customXML/item1.xml"/><Relationship Id="rId15" Type="http://schemas.openxmlformats.org/officeDocument/2006/relationships/footer" Target="footer2.xml"/><Relationship Id="rId5" Type="http://schemas.openxmlformats.org/officeDocument/2006/relationships/styles" Target="styles.xml"/><Relationship Id="rId10" Type="http://schemas.openxmlformats.org/officeDocument/2006/relationships/image" Target="media/image4.png"/><Relationship Id="rId19" Type="http://schemas.openxmlformats.org/officeDocument/2006/relationships/customXml" Target="../customXML/item2.xml"/><Relationship Id="rId4" Type="http://schemas.openxmlformats.org/officeDocument/2006/relationships/numbering" Target="numbering.xml"/><Relationship Id="rId9" Type="http://schemas.openxmlformats.org/officeDocument/2006/relationships/hyperlink" Target="https://www.bbc.co.uk/news/uk-wales-60662761"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ZCiCAlrYA3ncOzzCGwxzR2xJqw==">AMUW2mXwqQrj+A12tJcBgGhyi348zVjelWQl3YwLUittB2fBz1sUa6IyZ4+yNb4Kwy0SQZLt4rub5HgB/DlCp3fXJ96NbqNXkXL083hvQKvvg3Rd3IdvCHeJ0CLpyvB48oeddPwKUpBH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gfen" ma:contentTypeID="0x01010037E3E60C5DEB4F4F877F6A9A4E2ABD30" ma:contentTypeVersion="16" ma:contentTypeDescription="Creu dogfen newydd." ma:contentTypeScope="" ma:versionID="a9bd71826816e1ac575f627075c696dc">
  <xsd:schema xmlns:xsd="http://www.w3.org/2001/XMLSchema" xmlns:xs="http://www.w3.org/2001/XMLSchema" xmlns:p="http://schemas.microsoft.com/office/2006/metadata/properties" xmlns:ns2="e89b4a7c-ab8c-4c60-9f93-fefe0ebd4c14" xmlns:ns3="d05c2615-011e-491c-8a66-fa77ea370394" xmlns:ns4="aa2f4cc4-8c54-40b5-a59c-49561bcefe5e" targetNamespace="http://schemas.microsoft.com/office/2006/metadata/properties" ma:root="true" ma:fieldsID="f13f4d70dca347b0380abae71f7904ba" ns2:_="" ns3:_="" ns4:_="">
    <xsd:import namespace="e89b4a7c-ab8c-4c60-9f93-fefe0ebd4c14"/>
    <xsd:import namespace="d05c2615-011e-491c-8a66-fa77ea370394"/>
    <xsd:import namespace="aa2f4cc4-8c54-40b5-a59c-49561bcefe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b4a7c-ab8c-4c60-9f93-fefe0ebd4c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Tagiau Delwedd" ma:readOnly="false" ma:fieldId="{5cf76f15-5ced-4ddc-b409-7134ff3c332f}" ma:taxonomyMulti="true" ma:sspId="e3409259-bcba-4344-954f-809e13dfe97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c2615-011e-491c-8a66-fa77ea370394" elementFormDefault="qualified">
    <xsd:import namespace="http://schemas.microsoft.com/office/2006/documentManagement/types"/>
    <xsd:import namespace="http://schemas.microsoft.com/office/infopath/2007/PartnerControls"/>
    <xsd:element name="SharedWithUsers" ma:index="13" nillable="true" ma:displayName="Rhannwyd â"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Wedi Rhannu Gyda Manyl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a2f4cc4-8c54-40b5-a59c-49561bcefe5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d08082-48b5-4d7c-a901-3a155a6990b4}" ma:internalName="TaxCatchAll" ma:showField="CatchAllData" ma:web="aa2f4cc4-8c54-40b5-a59c-49561bcefe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Math o Gynnwys"/>
        <xsd:element ref="dc:title" minOccurs="0" maxOccurs="1" ma:index="4" ma:displayName="Teit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89b4a7c-ab8c-4c60-9f93-fefe0ebd4c14">
      <Terms xmlns="http://schemas.microsoft.com/office/infopath/2007/PartnerControls"/>
    </lcf76f155ced4ddcb4097134ff3c332f>
    <TaxCatchAll xmlns="aa2f4cc4-8c54-40b5-a59c-49561bcefe5e"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9E2FD80E-9A24-44CD-A9DA-A78C587373CA}"/>
</file>

<file path=customXML/itemProps3.xml><?xml version="1.0" encoding="utf-8"?>
<ds:datastoreItem xmlns:ds="http://schemas.openxmlformats.org/officeDocument/2006/customXml" ds:itemID="{99D44C86-F197-42BD-A807-324A33C33D35}"/>
</file>

<file path=customXML/itemProps4.xml><?xml version="1.0" encoding="utf-8"?>
<ds:datastoreItem xmlns:ds="http://schemas.openxmlformats.org/officeDocument/2006/customXml" ds:itemID="{07B48C05-EABA-4CA5-86BF-2762EBC02BD7}"/>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Lovell</dc:creator>
  <dcterms:created xsi:type="dcterms:W3CDTF">2022-05-13T11:40:00Z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0x01010037E3E60C5DEB4F4F877F6A9A4E2ABD30</vt:lpwstr>
  </property>
</Properties>
</file>